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pos.htm"/>
      <w:bookmarkStart w:id="1" w:name="ksforms8pos"/>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333-297925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333-297925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IMC RARE EARTHS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4955"/>
        <w:gridCol w:w="60"/>
        <w:gridCol w:w="2915"/>
      </w:tblGrid>
      <w:tr>
        <w:trPr/>
        <w:tc>
          <w:tcPr>
            <w:tcW w:w="49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4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Paulista, 1765, 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São Paulo, São Paulo, 0311-930, Brazil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(84) 99173-2523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Omnibus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 19711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302-738-6680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Copies to</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Collins, Esq.</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 M Street, N.W.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20036-4504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(202) 955-8500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1820"/>
        <w:gridCol w:w="230"/>
        <w:gridCol w:w="2225"/>
        <w:gridCol w:w="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hereby amends its original Registration Statement on Form S-8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August 3, 2026 (Commission File No. 333-297925; the “</w:t>
      </w:r>
      <w:r>
        <w:rPr>
          <w:rFonts w:ascii="Times New Roman;Times;Serif" w:hAnsi="Times New Roman;Times;Serif"/>
          <w:b/>
          <w:i/>
          <w:caps w:val="false"/>
          <w:smallCaps w:val="false"/>
          <w:sz w:val="20"/>
        </w:rPr>
        <w:t>Original Filing</w:t>
      </w:r>
      <w:r>
        <w:rPr>
          <w:rFonts w:ascii="Times New Roman;Times;Serif" w:hAnsi="Times New Roman;Times;Serif"/>
          <w:b w:val="false"/>
          <w:i w:val="false"/>
          <w:caps w:val="false"/>
          <w:smallCaps w:val="false"/>
          <w:sz w:val="20"/>
        </w:rPr>
        <w:t>”) solely for the purpose of refiling Exhibit 23.1 thereto (the “</w:t>
      </w:r>
      <w:r>
        <w:rPr>
          <w:rFonts w:ascii="Times New Roman;Times;Serif" w:hAnsi="Times New Roman;Times;Serif"/>
          <w:b/>
          <w:i/>
          <w:caps w:val="false"/>
          <w:smallCaps w:val="false"/>
          <w:sz w:val="20"/>
        </w:rPr>
        <w:t>Auditor Consent</w:t>
      </w:r>
      <w:r>
        <w:rPr>
          <w:rFonts w:ascii="Times New Roman;Times;Serif" w:hAnsi="Times New Roman;Times;Serif"/>
          <w:b w:val="false"/>
          <w:i w:val="false"/>
          <w:caps w:val="false"/>
          <w:smallCaps w:val="false"/>
          <w:sz w:val="20"/>
        </w:rPr>
        <w:t>”) to correct the date thereof. This filing is being made solely to correct the date of the Auditor Consent and does not update, amend, or modify any other information, statement or disclosure contained in or filed with the Original Filing.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10"/>
        <w:gridCol w:w="60"/>
        <w:gridCol w:w="6755"/>
      </w:tblGrid>
      <w:tr>
        <w:trPr/>
        <w:tc>
          <w:tcPr>
            <w:tcW w:w="710" w:type="dxa"/>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10" w:type="dxa"/>
            <w:tcBorders/>
            <w:vAlign w:val="center"/>
          </w:tcPr>
          <w:p>
            <w:pPr>
              <w:pStyle w:val="TableContents"/>
              <w:bidi w:val="0"/>
              <w:spacing w:before="0" w:after="283"/>
              <w:jc w:val="center"/>
              <w:rPr>
                <w:caps w:val="false"/>
                <w:smallCaps w:val="false"/>
              </w:rPr>
            </w:pPr>
            <w:r>
              <w:rPr>
                <w:caps w:val="false"/>
                <w:smallCaps w:val="false"/>
              </w:rPr>
              <w:t> </w:t>
            </w:r>
          </w:p>
        </w:tc>
        <w:tc>
          <w:tcPr>
            <w:tcW w:w="6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Memorandum and Articles of Association.</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IMC Rare Earths Ltd 2026 Omnibus Incentive Plan</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Opinion of Ogier.</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UHY LLP.</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Consent of Ogier (included in Exhibit 5.1).</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Consent of ERM Australia Consultants Pty Ltd.</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"https://www.sec.gov/Archives/edgar/data/2098395/000149315226035822/forms-8.htm" \l "p_001"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Powers of Attorney (included on the signature page to this Registration Statement).</w:t>
            </w:r>
            <w:r>
              <w:rPr>
                <w:rStyle w:val="InternetLink"/>
                <w:smallCaps w:val="false"/>
                <w:caps w:val="false"/>
                <w:sz w:val="20"/>
                <w:i w:val="false"/>
                <w:b w:val="false"/>
                <w:rFonts w:ascii="Times New Roman;Times;Serif" w:hAnsi="Times New Roman;Times;Serif"/>
              </w:rPr>
              <w:fldChar w:fldCharType="end"/>
            </w:r>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45"/>
        <w:gridCol w:w="308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Previously filed with Original Filing.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Post-Effective Amendment to the Original Filing to be signed on its behalf by the undersigned, thereunto duly authorized, in the Cayman Islands, on August 7, 2026.</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320"/>
        <w:gridCol w:w="2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IMC Rare Earths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9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other person is required to sign this Post-Effective Amendment to the Original Filing in reliance on Rule 478 of the Securities Act of 1933,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undersigned, the duly authorized representative in the United States of the Registrant has signed this Registration Statement on August 7, 2026.</w:t>
      </w:r>
    </w:p>
    <w:p>
      <w:pPr>
        <w:pStyle w:val="TextBody"/>
        <w:bidi w:val="0"/>
        <w:spacing w:before="0" w:after="0"/>
        <w:ind w:left="0" w:right="0" w:firstLine="49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320"/>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Donald J. Puglisi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J. Puglisi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 w:name="ex23-1.htm"/>
      <w:bookmarkStart w:id="3" w:name="ksex23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incorporation by reference in this Registration Statement on Form S-8 of IMC Rare Earths Ltd (the “Company”) of our report dated May 18, 2026, except for Note 13 and Note 21 as to which the date is June 30, 2026, with respect to our audits of the Company’s consolidated financial statements as of March 31, 2026 and for the year ended, and the combined financial statements as of March 31, 2025 and for the year ended, which appears in the Prospectus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center"/>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1745"/>
        <w:gridCol w:w="75"/>
      </w:tblGrid>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UHY LLP</w:t>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31,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8395/000149315226031322/ex3-1.htm" TargetMode="External"/><Relationship Id="rId3" Type="http://schemas.openxmlformats.org/officeDocument/2006/relationships/hyperlink" Target="https://www.sec.gov/Archives/edgar/data/2098395/000149315226035822/ex4-2.htm" TargetMode="External"/><Relationship Id="rId4" Type="http://schemas.openxmlformats.org/officeDocument/2006/relationships/hyperlink" Target="https://www.sec.gov/Archives/edgar/data/2098395/000149315226035822/ex5-1.htm" TargetMode="External"/><Relationship Id="rId5" Type="http://schemas.openxmlformats.org/officeDocument/2006/relationships/hyperlink" Target="https://www.sec.gov/Archives/edgar/data/2098395/000149315226035822/ex5-1.htm" TargetMode="External"/><Relationship Id="rId6" Type="http://schemas.openxmlformats.org/officeDocument/2006/relationships/hyperlink" Target="https://www.sec.gov/Archives/edgar/data/2098395/000149315226035822/ex23-3.htm" TargetMode="External"/><Relationship Id="rId7" Type="http://schemas.openxmlformats.org/officeDocument/2006/relationships/hyperlink" Target="https://www.sec.gov/Archives/edgar/data/2098395/000149315226035822/ex107-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3911</Characters>
  <CharactersWithSpaces>4634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